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41B0" w:rsidRPr="005041B0" w:rsidRDefault="005041B0" w:rsidP="005041B0">
      <w:pPr>
        <w:tabs>
          <w:tab w:val="left" w:pos="2544"/>
        </w:tabs>
        <w:rPr>
          <w:rFonts w:ascii="Tahoma" w:hAnsi="Tahoma" w:cs="Tahoma"/>
          <w:b/>
          <w:sz w:val="28"/>
          <w:szCs w:val="32"/>
          <w:lang w:val="de-DE"/>
        </w:rPr>
      </w:pPr>
      <w:bookmarkStart w:id="0" w:name="_GoBack"/>
      <w:r w:rsidRPr="005041B0">
        <w:rPr>
          <w:rFonts w:ascii="Tahoma" w:hAnsi="Tahoma"/>
          <w:b/>
          <w:sz w:val="28"/>
          <w:szCs w:val="32"/>
          <w:lang w:val="de-DE"/>
        </w:rPr>
        <w:t>Bonfiglioli entwickelt nachhaltige digitale Lösungen zur kontinuierlichen Optimierung der Nutzungsdauer der Anlage</w:t>
      </w:r>
    </w:p>
    <w:bookmarkEnd w:id="0"/>
    <w:p w:rsidR="005041B0" w:rsidRPr="005041B0" w:rsidRDefault="005041B0" w:rsidP="005041B0">
      <w:pPr>
        <w:tabs>
          <w:tab w:val="left" w:pos="2544"/>
        </w:tabs>
        <w:rPr>
          <w:rFonts w:ascii="Tahoma" w:hAnsi="Tahoma" w:cs="Tahoma"/>
          <w:b/>
          <w:sz w:val="10"/>
          <w:szCs w:val="32"/>
          <w:lang w:val="de-DE"/>
        </w:rPr>
      </w:pPr>
    </w:p>
    <w:p w:rsidR="005041B0" w:rsidRPr="005041B0" w:rsidRDefault="005041B0" w:rsidP="005041B0">
      <w:pPr>
        <w:tabs>
          <w:tab w:val="left" w:pos="2544"/>
        </w:tabs>
        <w:rPr>
          <w:rFonts w:ascii="Tahoma" w:hAnsi="Tahoma" w:cs="Tahoma"/>
          <w:b/>
          <w:sz w:val="22"/>
          <w:lang w:val="de-DE"/>
        </w:rPr>
      </w:pPr>
      <w:r w:rsidRPr="005041B0">
        <w:rPr>
          <w:rFonts w:ascii="Tahoma" w:hAnsi="Tahoma"/>
          <w:b/>
          <w:sz w:val="22"/>
          <w:lang w:val="de-DE"/>
        </w:rPr>
        <w:t xml:space="preserve">Die Vorteile der Integration </w:t>
      </w:r>
      <w:r w:rsidR="00AF09F1">
        <w:rPr>
          <w:rFonts w:ascii="Tahoma" w:hAnsi="Tahoma"/>
          <w:b/>
          <w:sz w:val="22"/>
          <w:lang w:val="de-DE"/>
        </w:rPr>
        <w:t>von S</w:t>
      </w:r>
      <w:r w:rsidRPr="005041B0">
        <w:rPr>
          <w:rFonts w:ascii="Tahoma" w:hAnsi="Tahoma"/>
          <w:b/>
          <w:sz w:val="22"/>
          <w:lang w:val="de-DE"/>
        </w:rPr>
        <w:t>ynchron</w:t>
      </w:r>
      <w:r w:rsidR="00AF09F1">
        <w:rPr>
          <w:rFonts w:ascii="Tahoma" w:hAnsi="Tahoma"/>
          <w:b/>
          <w:sz w:val="22"/>
          <w:lang w:val="de-DE"/>
        </w:rPr>
        <w:t>r</w:t>
      </w:r>
      <w:r w:rsidRPr="005041B0">
        <w:rPr>
          <w:rFonts w:ascii="Tahoma" w:hAnsi="Tahoma"/>
          <w:b/>
          <w:sz w:val="22"/>
          <w:lang w:val="de-DE"/>
        </w:rPr>
        <w:t xml:space="preserve">eluktanzmotoren </w:t>
      </w:r>
    </w:p>
    <w:p w:rsidR="005041B0" w:rsidRPr="005041B0" w:rsidRDefault="005041B0" w:rsidP="005041B0">
      <w:pPr>
        <w:tabs>
          <w:tab w:val="left" w:pos="2544"/>
        </w:tabs>
        <w:rPr>
          <w:rFonts w:ascii="Tahoma" w:hAnsi="Tahoma" w:cs="Tahoma"/>
          <w:b/>
          <w:sz w:val="22"/>
          <w:lang w:val="de-DE"/>
        </w:rPr>
      </w:pPr>
      <w:r w:rsidRPr="005041B0">
        <w:rPr>
          <w:rFonts w:ascii="Tahoma" w:hAnsi="Tahoma"/>
          <w:b/>
          <w:sz w:val="22"/>
          <w:lang w:val="de-DE"/>
        </w:rPr>
        <w:t xml:space="preserve">und der entsprechenden </w:t>
      </w:r>
      <w:r w:rsidR="00AF09F1">
        <w:rPr>
          <w:rFonts w:ascii="Tahoma" w:hAnsi="Tahoma"/>
          <w:b/>
          <w:sz w:val="22"/>
          <w:lang w:val="de-DE"/>
        </w:rPr>
        <w:t>Frequenzumrichter</w:t>
      </w:r>
    </w:p>
    <w:p w:rsidR="005041B0" w:rsidRPr="005041B0" w:rsidRDefault="005041B0" w:rsidP="005041B0">
      <w:pPr>
        <w:tabs>
          <w:tab w:val="left" w:pos="2544"/>
        </w:tabs>
        <w:rPr>
          <w:rFonts w:ascii="Tahoma" w:hAnsi="Tahoma" w:cs="Tahoma"/>
          <w:sz w:val="22"/>
          <w:lang w:val="de-DE"/>
        </w:rPr>
      </w:pPr>
    </w:p>
    <w:p w:rsidR="005041B0" w:rsidRPr="005041B0" w:rsidRDefault="005041B0" w:rsidP="005041B0">
      <w:pPr>
        <w:tabs>
          <w:tab w:val="left" w:pos="2544"/>
        </w:tabs>
        <w:jc w:val="both"/>
        <w:rPr>
          <w:rFonts w:ascii="Tahoma" w:hAnsi="Tahoma" w:cs="Tahoma"/>
          <w:sz w:val="22"/>
          <w:lang w:val="de-DE"/>
        </w:rPr>
      </w:pPr>
      <w:r w:rsidRPr="005041B0">
        <w:rPr>
          <w:rFonts w:ascii="Tahoma" w:hAnsi="Tahoma"/>
          <w:sz w:val="22"/>
          <w:lang w:val="de-DE"/>
        </w:rPr>
        <w:t xml:space="preserve">Erklärtes Ziel der fortlaufenden </w:t>
      </w:r>
      <w:r w:rsidR="0081593C">
        <w:rPr>
          <w:rFonts w:ascii="Tahoma" w:hAnsi="Tahoma"/>
          <w:sz w:val="22"/>
          <w:lang w:val="de-DE"/>
        </w:rPr>
        <w:t>Entwicklungsarbeiten</w:t>
      </w:r>
      <w:r w:rsidR="0081593C" w:rsidRPr="005041B0">
        <w:rPr>
          <w:rFonts w:ascii="Tahoma" w:hAnsi="Tahoma"/>
          <w:sz w:val="22"/>
          <w:lang w:val="de-DE"/>
        </w:rPr>
        <w:t xml:space="preserve"> </w:t>
      </w:r>
      <w:r w:rsidRPr="005041B0">
        <w:rPr>
          <w:rFonts w:ascii="Tahoma" w:hAnsi="Tahoma"/>
          <w:sz w:val="22"/>
          <w:lang w:val="de-DE"/>
        </w:rPr>
        <w:t xml:space="preserve">von Bonfiglioli ist </w:t>
      </w:r>
      <w:r w:rsidR="0081593C">
        <w:rPr>
          <w:rFonts w:ascii="Tahoma" w:hAnsi="Tahoma"/>
          <w:sz w:val="22"/>
          <w:lang w:val="de-DE"/>
        </w:rPr>
        <w:t>die Optimierung</w:t>
      </w:r>
      <w:r w:rsidRPr="005041B0">
        <w:rPr>
          <w:rFonts w:ascii="Tahoma" w:hAnsi="Tahoma"/>
          <w:sz w:val="22"/>
          <w:lang w:val="de-DE"/>
        </w:rPr>
        <w:t xml:space="preserve"> von industriellen </w:t>
      </w:r>
      <w:r w:rsidR="009400B7">
        <w:rPr>
          <w:rFonts w:ascii="Tahoma" w:hAnsi="Tahoma"/>
          <w:sz w:val="22"/>
          <w:lang w:val="de-DE"/>
        </w:rPr>
        <w:t>Antrieb</w:t>
      </w:r>
      <w:r w:rsidR="009400B7" w:rsidRPr="005041B0">
        <w:rPr>
          <w:rFonts w:ascii="Tahoma" w:hAnsi="Tahoma"/>
          <w:sz w:val="22"/>
          <w:lang w:val="de-DE"/>
        </w:rPr>
        <w:t>slösungen</w:t>
      </w:r>
      <w:r w:rsidR="009400B7">
        <w:rPr>
          <w:rFonts w:ascii="Tahoma" w:hAnsi="Tahoma"/>
          <w:sz w:val="22"/>
          <w:lang w:val="de-DE"/>
        </w:rPr>
        <w:t xml:space="preserve"> </w:t>
      </w:r>
      <w:r w:rsidR="00E1348A">
        <w:rPr>
          <w:rFonts w:ascii="Tahoma" w:hAnsi="Tahoma"/>
          <w:sz w:val="22"/>
          <w:lang w:val="de-DE"/>
        </w:rPr>
        <w:t>zur Steigerung</w:t>
      </w:r>
      <w:r w:rsidRPr="005041B0">
        <w:rPr>
          <w:rFonts w:ascii="Tahoma" w:hAnsi="Tahoma"/>
          <w:sz w:val="22"/>
          <w:lang w:val="de-DE"/>
        </w:rPr>
        <w:t xml:space="preserve"> </w:t>
      </w:r>
      <w:r w:rsidR="00E1348A">
        <w:rPr>
          <w:rFonts w:ascii="Tahoma" w:hAnsi="Tahoma"/>
          <w:sz w:val="22"/>
          <w:lang w:val="de-DE"/>
        </w:rPr>
        <w:t>der Maschinenleistung und deren</w:t>
      </w:r>
      <w:r w:rsidRPr="005041B0">
        <w:rPr>
          <w:rFonts w:ascii="Tahoma" w:hAnsi="Tahoma"/>
          <w:sz w:val="22"/>
          <w:lang w:val="de-DE"/>
        </w:rPr>
        <w:t xml:space="preserve"> Wettbewerbsfähigkeit, hohe </w:t>
      </w:r>
      <w:r w:rsidR="009400B7">
        <w:rPr>
          <w:rFonts w:ascii="Tahoma" w:hAnsi="Tahoma"/>
          <w:sz w:val="22"/>
          <w:lang w:val="de-DE"/>
        </w:rPr>
        <w:t>Regel</w:t>
      </w:r>
      <w:r w:rsidR="009400B7" w:rsidRPr="005041B0">
        <w:rPr>
          <w:rFonts w:ascii="Tahoma" w:hAnsi="Tahoma"/>
          <w:sz w:val="22"/>
          <w:lang w:val="de-DE"/>
        </w:rPr>
        <w:t xml:space="preserve">leistungen </w:t>
      </w:r>
      <w:r w:rsidRPr="005041B0">
        <w:rPr>
          <w:rFonts w:ascii="Tahoma" w:hAnsi="Tahoma"/>
          <w:sz w:val="22"/>
          <w:lang w:val="de-DE"/>
        </w:rPr>
        <w:t xml:space="preserve">und </w:t>
      </w:r>
      <w:r w:rsidR="00E1348A">
        <w:rPr>
          <w:rFonts w:ascii="Tahoma" w:hAnsi="Tahoma"/>
          <w:sz w:val="22"/>
          <w:lang w:val="de-DE"/>
        </w:rPr>
        <w:t>Steigerung</w:t>
      </w:r>
      <w:r w:rsidR="00E1348A" w:rsidRPr="005041B0">
        <w:rPr>
          <w:rFonts w:ascii="Tahoma" w:hAnsi="Tahoma"/>
          <w:sz w:val="22"/>
          <w:lang w:val="de-DE"/>
        </w:rPr>
        <w:t xml:space="preserve"> </w:t>
      </w:r>
      <w:r w:rsidR="00E1348A">
        <w:rPr>
          <w:rFonts w:ascii="Tahoma" w:hAnsi="Tahoma"/>
          <w:sz w:val="22"/>
          <w:lang w:val="de-DE"/>
        </w:rPr>
        <w:t xml:space="preserve">der </w:t>
      </w:r>
      <w:r w:rsidRPr="005041B0">
        <w:rPr>
          <w:rFonts w:ascii="Tahoma" w:hAnsi="Tahoma"/>
          <w:sz w:val="22"/>
          <w:lang w:val="de-DE"/>
        </w:rPr>
        <w:t xml:space="preserve">Energieeffizienz. Der letzte Aspekt gewinnt aus Gründen des Umweltschutzes </w:t>
      </w:r>
      <w:r w:rsidR="0081593C">
        <w:rPr>
          <w:rFonts w:ascii="Tahoma" w:hAnsi="Tahoma"/>
          <w:sz w:val="22"/>
          <w:lang w:val="de-DE"/>
        </w:rPr>
        <w:t>und</w:t>
      </w:r>
      <w:r w:rsidR="0081593C" w:rsidRPr="005041B0">
        <w:rPr>
          <w:rFonts w:ascii="Tahoma" w:hAnsi="Tahoma"/>
          <w:sz w:val="22"/>
          <w:lang w:val="de-DE"/>
        </w:rPr>
        <w:t xml:space="preserve"> </w:t>
      </w:r>
      <w:r w:rsidRPr="005041B0">
        <w:rPr>
          <w:rFonts w:ascii="Tahoma" w:hAnsi="Tahoma"/>
          <w:sz w:val="22"/>
          <w:lang w:val="de-DE"/>
        </w:rPr>
        <w:t xml:space="preserve">der </w:t>
      </w:r>
      <w:r w:rsidR="0081593C">
        <w:rPr>
          <w:rFonts w:ascii="Tahoma" w:hAnsi="Tahoma"/>
          <w:sz w:val="22"/>
          <w:lang w:val="de-DE"/>
        </w:rPr>
        <w:t>Kostene</w:t>
      </w:r>
      <w:r w:rsidRPr="005041B0">
        <w:rPr>
          <w:rFonts w:ascii="Tahoma" w:hAnsi="Tahoma"/>
          <w:sz w:val="22"/>
          <w:lang w:val="de-DE"/>
        </w:rPr>
        <w:t xml:space="preserve">insparungen, die im Laufe der Nutzungsdauer der Anlage erzielt werden können, zunehmend an Bedeutung. </w:t>
      </w:r>
    </w:p>
    <w:p w:rsidR="005041B0" w:rsidRPr="005041B0" w:rsidRDefault="005041B0" w:rsidP="005041B0">
      <w:pPr>
        <w:tabs>
          <w:tab w:val="left" w:pos="2544"/>
        </w:tabs>
        <w:jc w:val="both"/>
        <w:rPr>
          <w:rFonts w:ascii="Tahoma" w:hAnsi="Tahoma" w:cs="Tahoma"/>
          <w:sz w:val="10"/>
          <w:lang w:val="de-DE"/>
        </w:rPr>
      </w:pPr>
    </w:p>
    <w:p w:rsidR="005041B0" w:rsidRPr="005041B0" w:rsidRDefault="005041B0" w:rsidP="005041B0">
      <w:pPr>
        <w:tabs>
          <w:tab w:val="left" w:pos="2544"/>
        </w:tabs>
        <w:jc w:val="both"/>
        <w:rPr>
          <w:rFonts w:ascii="Tahoma" w:hAnsi="Tahoma" w:cs="Tahoma"/>
          <w:sz w:val="22"/>
          <w:lang w:val="de-DE"/>
        </w:rPr>
      </w:pPr>
      <w:r w:rsidRPr="005041B0">
        <w:rPr>
          <w:rFonts w:ascii="Tahoma" w:hAnsi="Tahoma"/>
          <w:sz w:val="22"/>
          <w:lang w:val="de-DE"/>
        </w:rPr>
        <w:t xml:space="preserve">Um diesen Herausforderungen aktiv zu begegnen, hat Bonfiglioli in seinen Forschungszentren ein </w:t>
      </w:r>
      <w:r w:rsidR="0081593C">
        <w:rPr>
          <w:rFonts w:ascii="Tahoma" w:hAnsi="Tahoma"/>
          <w:sz w:val="22"/>
          <w:lang w:val="de-DE"/>
        </w:rPr>
        <w:t>Antriebssystem (</w:t>
      </w:r>
      <w:r w:rsidRPr="005041B0">
        <w:rPr>
          <w:rFonts w:ascii="Tahoma" w:hAnsi="Tahoma"/>
          <w:sz w:val="22"/>
          <w:lang w:val="de-DE"/>
        </w:rPr>
        <w:t>Power Drive System</w:t>
      </w:r>
      <w:r w:rsidR="0081593C">
        <w:rPr>
          <w:rFonts w:ascii="Tahoma" w:hAnsi="Tahoma"/>
          <w:sz w:val="22"/>
          <w:lang w:val="de-DE"/>
        </w:rPr>
        <w:t>)</w:t>
      </w:r>
      <w:r w:rsidRPr="005041B0">
        <w:rPr>
          <w:rFonts w:ascii="Tahoma" w:hAnsi="Tahoma"/>
          <w:sz w:val="22"/>
          <w:lang w:val="de-DE"/>
        </w:rPr>
        <w:t xml:space="preserve"> auf der Grundlage der Kopplung </w:t>
      </w:r>
      <w:r w:rsidR="009400B7">
        <w:rPr>
          <w:rFonts w:ascii="Tahoma" w:hAnsi="Tahoma"/>
          <w:sz w:val="22"/>
          <w:lang w:val="de-DE"/>
        </w:rPr>
        <w:t>von S</w:t>
      </w:r>
      <w:r w:rsidRPr="005041B0">
        <w:rPr>
          <w:rFonts w:ascii="Tahoma" w:hAnsi="Tahoma"/>
          <w:sz w:val="22"/>
          <w:lang w:val="de-DE"/>
        </w:rPr>
        <w:t xml:space="preserve">ynchronreluktanzmotoren der </w:t>
      </w:r>
      <w:r w:rsidR="00E1348A">
        <w:rPr>
          <w:rFonts w:ascii="Tahoma" w:hAnsi="Tahoma"/>
          <w:sz w:val="22"/>
          <w:lang w:val="de-DE"/>
        </w:rPr>
        <w:t>Baureihe</w:t>
      </w:r>
      <w:r w:rsidR="00E1348A" w:rsidRPr="005041B0">
        <w:rPr>
          <w:rFonts w:ascii="Tahoma" w:hAnsi="Tahoma"/>
          <w:sz w:val="22"/>
          <w:lang w:val="de-DE"/>
        </w:rPr>
        <w:t xml:space="preserve"> </w:t>
      </w:r>
      <w:r w:rsidRPr="005041B0">
        <w:rPr>
          <w:rFonts w:ascii="Tahoma" w:hAnsi="Tahoma"/>
          <w:sz w:val="22"/>
          <w:lang w:val="de-DE"/>
        </w:rPr>
        <w:t xml:space="preserve">BSR </w:t>
      </w:r>
      <w:r w:rsidR="009400B7">
        <w:rPr>
          <w:rFonts w:ascii="Tahoma" w:hAnsi="Tahoma"/>
          <w:sz w:val="22"/>
          <w:lang w:val="de-DE"/>
        </w:rPr>
        <w:t>und</w:t>
      </w:r>
      <w:r w:rsidR="009400B7" w:rsidRPr="005041B0">
        <w:rPr>
          <w:rFonts w:ascii="Tahoma" w:hAnsi="Tahoma"/>
          <w:sz w:val="22"/>
          <w:lang w:val="de-DE"/>
        </w:rPr>
        <w:t xml:space="preserve"> Active Cube </w:t>
      </w:r>
      <w:r w:rsidR="0081593C">
        <w:rPr>
          <w:rFonts w:ascii="Tahoma" w:hAnsi="Tahoma"/>
          <w:sz w:val="22"/>
          <w:lang w:val="de-DE"/>
        </w:rPr>
        <w:t>Frequenzumrichtern</w:t>
      </w:r>
      <w:r w:rsidR="0081593C" w:rsidRPr="005041B0">
        <w:rPr>
          <w:rFonts w:ascii="Tahoma" w:hAnsi="Tahoma"/>
          <w:sz w:val="22"/>
          <w:lang w:val="de-DE"/>
        </w:rPr>
        <w:t xml:space="preserve"> </w:t>
      </w:r>
      <w:r w:rsidRPr="005041B0">
        <w:rPr>
          <w:rFonts w:ascii="Tahoma" w:hAnsi="Tahoma"/>
          <w:sz w:val="22"/>
          <w:lang w:val="de-DE"/>
        </w:rPr>
        <w:t xml:space="preserve">mit spezieller sensorloser Vektorregelung entwickelt. </w:t>
      </w:r>
      <w:r w:rsidR="00B7695C">
        <w:rPr>
          <w:rFonts w:ascii="Tahoma" w:hAnsi="Tahoma"/>
          <w:sz w:val="22"/>
          <w:lang w:val="de-DE"/>
        </w:rPr>
        <w:t>Der Motor</w:t>
      </w:r>
      <w:r w:rsidR="00B7695C" w:rsidRPr="005041B0">
        <w:rPr>
          <w:rFonts w:ascii="Tahoma" w:hAnsi="Tahoma"/>
          <w:sz w:val="22"/>
          <w:lang w:val="de-DE"/>
        </w:rPr>
        <w:t xml:space="preserve"> </w:t>
      </w:r>
      <w:r w:rsidR="009400B7">
        <w:rPr>
          <w:rFonts w:ascii="Tahoma" w:hAnsi="Tahoma"/>
          <w:sz w:val="22"/>
          <w:lang w:val="de-DE"/>
        </w:rPr>
        <w:t>ist kompatibel</w:t>
      </w:r>
      <w:r w:rsidRPr="005041B0">
        <w:rPr>
          <w:rFonts w:ascii="Tahoma" w:hAnsi="Tahoma"/>
          <w:sz w:val="22"/>
          <w:lang w:val="de-DE"/>
        </w:rPr>
        <w:t xml:space="preserve"> mit dem großen Angebot an Industriegetrieben von Bonfiglioli.</w:t>
      </w:r>
    </w:p>
    <w:p w:rsidR="005041B0" w:rsidRPr="005041B0" w:rsidRDefault="005041B0" w:rsidP="005041B0">
      <w:pPr>
        <w:tabs>
          <w:tab w:val="left" w:pos="2544"/>
        </w:tabs>
        <w:jc w:val="both"/>
        <w:rPr>
          <w:rFonts w:ascii="Tahoma" w:hAnsi="Tahoma" w:cs="Tahoma"/>
          <w:sz w:val="10"/>
          <w:lang w:val="de-DE"/>
        </w:rPr>
      </w:pPr>
    </w:p>
    <w:p w:rsidR="005041B0" w:rsidRPr="005041B0" w:rsidRDefault="005041B0" w:rsidP="005041B0">
      <w:pPr>
        <w:tabs>
          <w:tab w:val="left" w:pos="2544"/>
        </w:tabs>
        <w:jc w:val="both"/>
        <w:rPr>
          <w:rFonts w:ascii="Tahoma" w:hAnsi="Tahoma" w:cs="Tahoma"/>
          <w:sz w:val="22"/>
          <w:lang w:val="de-DE"/>
        </w:rPr>
      </w:pPr>
      <w:r w:rsidRPr="005041B0">
        <w:rPr>
          <w:rFonts w:ascii="Tahoma" w:hAnsi="Tahoma"/>
          <w:sz w:val="22"/>
          <w:lang w:val="de-DE"/>
        </w:rPr>
        <w:t xml:space="preserve">Die Lösung ist in Form von zwei Paketen erhältlich, die </w:t>
      </w:r>
      <w:r w:rsidR="00E1348A">
        <w:rPr>
          <w:rFonts w:ascii="Tahoma" w:hAnsi="Tahoma"/>
          <w:sz w:val="22"/>
          <w:lang w:val="de-DE"/>
        </w:rPr>
        <w:t>zum einen</w:t>
      </w:r>
      <w:r w:rsidR="00E1348A" w:rsidRPr="005041B0">
        <w:rPr>
          <w:rFonts w:ascii="Tahoma" w:hAnsi="Tahoma"/>
          <w:sz w:val="22"/>
          <w:lang w:val="de-DE"/>
        </w:rPr>
        <w:t xml:space="preserve"> </w:t>
      </w:r>
      <w:r w:rsidRPr="005041B0">
        <w:rPr>
          <w:rFonts w:ascii="Tahoma" w:hAnsi="Tahoma"/>
          <w:sz w:val="22"/>
          <w:lang w:val="de-DE"/>
        </w:rPr>
        <w:t xml:space="preserve">hinsichtlich der Kompaktheit </w:t>
      </w:r>
      <w:r w:rsidR="00132F36">
        <w:rPr>
          <w:rFonts w:ascii="Tahoma" w:hAnsi="Tahoma"/>
          <w:sz w:val="22"/>
          <w:lang w:val="de-DE"/>
        </w:rPr>
        <w:t xml:space="preserve">für beengte Raumverhältnisse </w:t>
      </w:r>
      <w:r w:rsidRPr="005041B0">
        <w:rPr>
          <w:rFonts w:ascii="Tahoma" w:hAnsi="Tahoma"/>
          <w:sz w:val="22"/>
          <w:lang w:val="de-DE"/>
        </w:rPr>
        <w:t xml:space="preserve">und </w:t>
      </w:r>
      <w:r w:rsidR="00E1348A">
        <w:rPr>
          <w:rFonts w:ascii="Tahoma" w:hAnsi="Tahoma"/>
          <w:sz w:val="22"/>
          <w:lang w:val="de-DE"/>
        </w:rPr>
        <w:t xml:space="preserve">zum anderen </w:t>
      </w:r>
      <w:r w:rsidR="009400B7">
        <w:rPr>
          <w:rFonts w:ascii="Tahoma" w:hAnsi="Tahoma"/>
          <w:sz w:val="22"/>
          <w:lang w:val="de-DE"/>
        </w:rPr>
        <w:t xml:space="preserve">als </w:t>
      </w:r>
      <w:r w:rsidR="009400B7" w:rsidRPr="005041B0">
        <w:rPr>
          <w:rFonts w:ascii="Tahoma" w:hAnsi="Tahoma"/>
          <w:sz w:val="22"/>
          <w:lang w:val="de-DE"/>
        </w:rPr>
        <w:t>hocheffiziente</w:t>
      </w:r>
      <w:r w:rsidR="009400B7">
        <w:rPr>
          <w:rFonts w:ascii="Tahoma" w:hAnsi="Tahoma"/>
          <w:sz w:val="22"/>
          <w:lang w:val="de-DE"/>
        </w:rPr>
        <w:t xml:space="preserve"> Lösung</w:t>
      </w:r>
      <w:r w:rsidR="009400B7" w:rsidRPr="005041B0">
        <w:rPr>
          <w:rFonts w:ascii="Tahoma" w:hAnsi="Tahoma"/>
          <w:sz w:val="22"/>
          <w:lang w:val="de-DE"/>
        </w:rPr>
        <w:t xml:space="preserve"> </w:t>
      </w:r>
      <w:r w:rsidR="009400B7">
        <w:rPr>
          <w:rFonts w:ascii="Tahoma" w:hAnsi="Tahoma"/>
          <w:sz w:val="22"/>
          <w:lang w:val="de-DE"/>
        </w:rPr>
        <w:t>zu</w:t>
      </w:r>
      <w:r w:rsidRPr="005041B0">
        <w:rPr>
          <w:rFonts w:ascii="Tahoma" w:hAnsi="Tahoma"/>
          <w:sz w:val="22"/>
          <w:lang w:val="de-DE"/>
        </w:rPr>
        <w:t>r Verringerung der Betriebskosten optimiert wurden (</w:t>
      </w:r>
      <w:r w:rsidR="00E1348A">
        <w:rPr>
          <w:rFonts w:ascii="Tahoma" w:hAnsi="Tahoma"/>
          <w:sz w:val="22"/>
          <w:lang w:val="de-DE"/>
        </w:rPr>
        <w:t>entspricht</w:t>
      </w:r>
      <w:r w:rsidR="00E1348A" w:rsidRPr="005041B0">
        <w:rPr>
          <w:rFonts w:ascii="Tahoma" w:hAnsi="Tahoma"/>
          <w:sz w:val="22"/>
          <w:lang w:val="de-DE"/>
        </w:rPr>
        <w:t xml:space="preserve"> </w:t>
      </w:r>
      <w:r w:rsidR="00B7695C">
        <w:rPr>
          <w:rFonts w:ascii="Tahoma" w:hAnsi="Tahoma"/>
          <w:sz w:val="22"/>
          <w:lang w:val="de-DE"/>
        </w:rPr>
        <w:t>gemäß</w:t>
      </w:r>
      <w:r w:rsidR="00B7695C" w:rsidRPr="005041B0">
        <w:rPr>
          <w:rFonts w:ascii="Tahoma" w:hAnsi="Tahoma"/>
          <w:sz w:val="22"/>
          <w:lang w:val="de-DE"/>
        </w:rPr>
        <w:t xml:space="preserve"> </w:t>
      </w:r>
      <w:r w:rsidRPr="005041B0">
        <w:rPr>
          <w:rFonts w:ascii="Tahoma" w:hAnsi="Tahoma"/>
          <w:sz w:val="22"/>
          <w:lang w:val="de-DE"/>
        </w:rPr>
        <w:t xml:space="preserve">der </w:t>
      </w:r>
      <w:r w:rsidR="00E1348A">
        <w:rPr>
          <w:rFonts w:ascii="Tahoma" w:hAnsi="Tahoma"/>
          <w:sz w:val="22"/>
          <w:lang w:val="de-DE"/>
        </w:rPr>
        <w:t>aktuellen</w:t>
      </w:r>
      <w:r w:rsidR="00E1348A" w:rsidRPr="005041B0">
        <w:rPr>
          <w:rFonts w:ascii="Tahoma" w:hAnsi="Tahoma"/>
          <w:sz w:val="22"/>
          <w:lang w:val="de-DE"/>
        </w:rPr>
        <w:t xml:space="preserve"> </w:t>
      </w:r>
      <w:r w:rsidRPr="005041B0">
        <w:rPr>
          <w:rFonts w:ascii="Tahoma" w:hAnsi="Tahoma"/>
          <w:sz w:val="22"/>
          <w:lang w:val="de-DE"/>
        </w:rPr>
        <w:t>Ökodesign-Norm EN 61800-9-2 der Motor</w:t>
      </w:r>
      <w:r w:rsidR="00E1348A">
        <w:rPr>
          <w:rFonts w:ascii="Tahoma" w:hAnsi="Tahoma"/>
          <w:sz w:val="22"/>
          <w:lang w:val="de-DE"/>
        </w:rPr>
        <w:t>k</w:t>
      </w:r>
      <w:r w:rsidRPr="005041B0">
        <w:rPr>
          <w:rFonts w:ascii="Tahoma" w:hAnsi="Tahoma"/>
          <w:sz w:val="22"/>
          <w:lang w:val="de-DE"/>
        </w:rPr>
        <w:t xml:space="preserve">lasse IE4 und </w:t>
      </w:r>
      <w:r w:rsidR="00E1348A">
        <w:rPr>
          <w:rFonts w:ascii="Tahoma" w:hAnsi="Tahoma"/>
          <w:sz w:val="22"/>
          <w:lang w:val="de-DE"/>
        </w:rPr>
        <w:t xml:space="preserve">für </w:t>
      </w:r>
      <w:r w:rsidRPr="005041B0">
        <w:rPr>
          <w:rFonts w:ascii="Tahoma" w:hAnsi="Tahoma"/>
          <w:sz w:val="22"/>
          <w:lang w:val="de-DE"/>
        </w:rPr>
        <w:t>das Power Drive System Klasse IES2).</w:t>
      </w:r>
    </w:p>
    <w:p w:rsidR="005041B0" w:rsidRPr="005041B0" w:rsidRDefault="005041B0" w:rsidP="005041B0">
      <w:pPr>
        <w:tabs>
          <w:tab w:val="left" w:pos="2544"/>
        </w:tabs>
        <w:jc w:val="both"/>
        <w:rPr>
          <w:rFonts w:ascii="Tahoma" w:hAnsi="Tahoma" w:cs="Tahoma"/>
          <w:sz w:val="12"/>
          <w:lang w:val="de-DE"/>
        </w:rPr>
      </w:pPr>
    </w:p>
    <w:p w:rsidR="005041B0" w:rsidRPr="005041B0" w:rsidRDefault="005041B0" w:rsidP="005041B0">
      <w:pPr>
        <w:tabs>
          <w:tab w:val="left" w:pos="2544"/>
        </w:tabs>
        <w:jc w:val="both"/>
        <w:rPr>
          <w:rFonts w:ascii="Tahoma" w:hAnsi="Tahoma" w:cs="Tahoma"/>
          <w:sz w:val="22"/>
          <w:lang w:val="de-DE"/>
        </w:rPr>
      </w:pPr>
      <w:r w:rsidRPr="005041B0">
        <w:rPr>
          <w:rFonts w:ascii="Tahoma" w:hAnsi="Tahoma"/>
          <w:sz w:val="22"/>
          <w:lang w:val="de-DE"/>
        </w:rPr>
        <w:t xml:space="preserve">Im Vergleich zu </w:t>
      </w:r>
      <w:r w:rsidR="00132F36">
        <w:rPr>
          <w:rFonts w:ascii="Tahoma" w:hAnsi="Tahoma"/>
          <w:sz w:val="22"/>
          <w:lang w:val="de-DE"/>
        </w:rPr>
        <w:t>herkömmlichen</w:t>
      </w:r>
      <w:r w:rsidRPr="005041B0">
        <w:rPr>
          <w:rFonts w:ascii="Tahoma" w:hAnsi="Tahoma"/>
          <w:sz w:val="22"/>
          <w:lang w:val="de-DE"/>
        </w:rPr>
        <w:t xml:space="preserve"> Motor-</w:t>
      </w:r>
      <w:r w:rsidR="00132F36">
        <w:rPr>
          <w:rFonts w:ascii="Tahoma" w:hAnsi="Tahoma"/>
          <w:sz w:val="22"/>
          <w:lang w:val="de-DE"/>
        </w:rPr>
        <w:t>Frequenzumrichter</w:t>
      </w:r>
      <w:r w:rsidRPr="005041B0">
        <w:rPr>
          <w:rFonts w:ascii="Tahoma" w:hAnsi="Tahoma"/>
          <w:sz w:val="22"/>
          <w:lang w:val="de-DE"/>
        </w:rPr>
        <w:t xml:space="preserve">-Lösungen </w:t>
      </w:r>
      <w:r w:rsidR="00132F36">
        <w:rPr>
          <w:rFonts w:ascii="Tahoma" w:hAnsi="Tahoma"/>
          <w:sz w:val="22"/>
          <w:lang w:val="de-DE"/>
        </w:rPr>
        <w:t>minimiert</w:t>
      </w:r>
      <w:r w:rsidR="00132F36" w:rsidRPr="005041B0">
        <w:rPr>
          <w:rFonts w:ascii="Tahoma" w:hAnsi="Tahoma"/>
          <w:sz w:val="22"/>
          <w:lang w:val="de-DE"/>
        </w:rPr>
        <w:t xml:space="preserve"> </w:t>
      </w:r>
      <w:r w:rsidRPr="005041B0">
        <w:rPr>
          <w:rFonts w:ascii="Tahoma" w:hAnsi="Tahoma"/>
          <w:sz w:val="22"/>
          <w:lang w:val="de-DE"/>
        </w:rPr>
        <w:t xml:space="preserve">das Power Drive System von Bonfiglioli </w:t>
      </w:r>
      <w:r w:rsidR="00132F36">
        <w:rPr>
          <w:rFonts w:ascii="Tahoma" w:hAnsi="Tahoma"/>
          <w:sz w:val="22"/>
          <w:lang w:val="de-DE"/>
        </w:rPr>
        <w:t>de</w:t>
      </w:r>
      <w:r w:rsidR="009400B7">
        <w:rPr>
          <w:rFonts w:ascii="Tahoma" w:hAnsi="Tahoma"/>
          <w:sz w:val="22"/>
          <w:lang w:val="de-DE"/>
        </w:rPr>
        <w:t>n</w:t>
      </w:r>
      <w:r w:rsidR="00132F36">
        <w:rPr>
          <w:rFonts w:ascii="Tahoma" w:hAnsi="Tahoma"/>
          <w:sz w:val="22"/>
          <w:lang w:val="de-DE"/>
        </w:rPr>
        <w:t xml:space="preserve"> </w:t>
      </w:r>
      <w:r w:rsidRPr="005041B0">
        <w:rPr>
          <w:rFonts w:ascii="Tahoma" w:hAnsi="Tahoma"/>
          <w:sz w:val="22"/>
          <w:lang w:val="de-DE"/>
        </w:rPr>
        <w:t xml:space="preserve">Energieverbrauch </w:t>
      </w:r>
      <w:r w:rsidR="00132F36">
        <w:rPr>
          <w:rFonts w:ascii="Tahoma" w:hAnsi="Tahoma"/>
          <w:sz w:val="22"/>
          <w:lang w:val="de-DE"/>
        </w:rPr>
        <w:t>in</w:t>
      </w:r>
      <w:r w:rsidRPr="005041B0">
        <w:rPr>
          <w:rFonts w:ascii="Tahoma" w:hAnsi="Tahoma"/>
          <w:sz w:val="22"/>
          <w:lang w:val="de-DE"/>
        </w:rPr>
        <w:t xml:space="preserve"> </w:t>
      </w:r>
      <w:r w:rsidR="009400B7">
        <w:rPr>
          <w:rFonts w:ascii="Tahoma" w:hAnsi="Tahoma"/>
          <w:sz w:val="22"/>
          <w:lang w:val="de-DE"/>
        </w:rPr>
        <w:t xml:space="preserve">den </w:t>
      </w:r>
      <w:r w:rsidR="00132F36">
        <w:rPr>
          <w:rFonts w:ascii="Tahoma" w:hAnsi="Tahoma"/>
          <w:sz w:val="22"/>
          <w:lang w:val="de-DE"/>
        </w:rPr>
        <w:t xml:space="preserve">verschiedenen </w:t>
      </w:r>
      <w:r w:rsidRPr="005041B0">
        <w:rPr>
          <w:rFonts w:ascii="Tahoma" w:hAnsi="Tahoma"/>
          <w:sz w:val="22"/>
          <w:lang w:val="de-DE"/>
        </w:rPr>
        <w:t>Arbeitspunkten.</w:t>
      </w:r>
      <w:r w:rsidR="00132F36">
        <w:rPr>
          <w:rFonts w:ascii="Tahoma" w:hAnsi="Tahoma"/>
          <w:sz w:val="22"/>
          <w:lang w:val="de-DE"/>
        </w:rPr>
        <w:t xml:space="preserve"> Die Motorregelung wird durch eine</w:t>
      </w:r>
      <w:r w:rsidR="00132F36" w:rsidRPr="005041B0">
        <w:rPr>
          <w:rFonts w:ascii="Tahoma" w:hAnsi="Tahoma"/>
          <w:sz w:val="22"/>
          <w:lang w:val="de-DE"/>
        </w:rPr>
        <w:t xml:space="preserve"> vollständige mathematische Charakterisierung des Motors ermöglicht</w:t>
      </w:r>
      <w:r w:rsidR="00132F36">
        <w:rPr>
          <w:rFonts w:ascii="Tahoma" w:hAnsi="Tahoma"/>
          <w:sz w:val="22"/>
          <w:lang w:val="de-DE"/>
        </w:rPr>
        <w:t xml:space="preserve">, </w:t>
      </w:r>
      <w:r w:rsidR="00132F36" w:rsidRPr="005041B0">
        <w:rPr>
          <w:rFonts w:ascii="Tahoma" w:hAnsi="Tahoma"/>
          <w:sz w:val="22"/>
          <w:lang w:val="de-DE"/>
        </w:rPr>
        <w:t>durch die auch eine einfache und zuverlässige Konfiguration des Systems</w:t>
      </w:r>
      <w:r w:rsidR="00132F36">
        <w:rPr>
          <w:rFonts w:ascii="Tahoma" w:hAnsi="Tahoma"/>
          <w:sz w:val="22"/>
          <w:lang w:val="de-DE"/>
        </w:rPr>
        <w:t xml:space="preserve"> erreicht</w:t>
      </w:r>
      <w:r w:rsidR="00132F36" w:rsidRPr="005041B0">
        <w:rPr>
          <w:rFonts w:ascii="Tahoma" w:hAnsi="Tahoma"/>
          <w:sz w:val="22"/>
          <w:lang w:val="de-DE"/>
        </w:rPr>
        <w:t xml:space="preserve"> wird</w:t>
      </w:r>
      <w:r w:rsidR="00132F36">
        <w:rPr>
          <w:rFonts w:ascii="Tahoma" w:hAnsi="Tahoma"/>
          <w:sz w:val="22"/>
          <w:lang w:val="de-DE"/>
        </w:rPr>
        <w:t>.</w:t>
      </w:r>
    </w:p>
    <w:p w:rsidR="005041B0" w:rsidRPr="005041B0" w:rsidRDefault="005041B0" w:rsidP="005041B0">
      <w:pPr>
        <w:tabs>
          <w:tab w:val="left" w:pos="2544"/>
        </w:tabs>
        <w:jc w:val="both"/>
        <w:rPr>
          <w:rFonts w:ascii="Tahoma" w:hAnsi="Tahoma" w:cs="Tahoma"/>
          <w:sz w:val="12"/>
          <w:lang w:val="de-DE"/>
        </w:rPr>
      </w:pPr>
    </w:p>
    <w:p w:rsidR="005041B0" w:rsidRPr="005041B0" w:rsidRDefault="005041B0" w:rsidP="005041B0">
      <w:pPr>
        <w:tabs>
          <w:tab w:val="left" w:pos="2544"/>
        </w:tabs>
        <w:jc w:val="both"/>
        <w:rPr>
          <w:rFonts w:ascii="Tahoma" w:hAnsi="Tahoma" w:cs="Tahoma"/>
          <w:sz w:val="22"/>
          <w:lang w:val="de-DE"/>
        </w:rPr>
      </w:pPr>
      <w:r w:rsidRPr="005041B0">
        <w:rPr>
          <w:rFonts w:ascii="Tahoma" w:hAnsi="Tahoma"/>
          <w:sz w:val="22"/>
          <w:lang w:val="de-DE"/>
        </w:rPr>
        <w:t xml:space="preserve">Die vollständige Integration des Pakets und die Vielzahl der auf Softwareebene verfügbaren </w:t>
      </w:r>
      <w:r w:rsidR="00AF09F1">
        <w:rPr>
          <w:rFonts w:ascii="Tahoma" w:hAnsi="Tahoma"/>
          <w:sz w:val="22"/>
          <w:lang w:val="de-DE"/>
        </w:rPr>
        <w:t>Regelung</w:t>
      </w:r>
      <w:r w:rsidR="00AF09F1" w:rsidRPr="005041B0">
        <w:rPr>
          <w:rFonts w:ascii="Tahoma" w:hAnsi="Tahoma"/>
          <w:sz w:val="22"/>
          <w:lang w:val="de-DE"/>
        </w:rPr>
        <w:t xml:space="preserve">sstrategien </w:t>
      </w:r>
      <w:r w:rsidR="009400B7">
        <w:rPr>
          <w:rFonts w:ascii="Tahoma" w:hAnsi="Tahoma"/>
          <w:sz w:val="22"/>
          <w:lang w:val="de-DE"/>
        </w:rPr>
        <w:t>ermöglichen</w:t>
      </w:r>
      <w:r w:rsidR="009400B7" w:rsidRPr="005041B0">
        <w:rPr>
          <w:rFonts w:ascii="Tahoma" w:hAnsi="Tahoma"/>
          <w:sz w:val="22"/>
          <w:lang w:val="de-DE"/>
        </w:rPr>
        <w:t xml:space="preserve"> </w:t>
      </w:r>
      <w:r w:rsidRPr="005041B0">
        <w:rPr>
          <w:rFonts w:ascii="Tahoma" w:hAnsi="Tahoma"/>
          <w:sz w:val="22"/>
          <w:lang w:val="de-DE"/>
        </w:rPr>
        <w:t>darüber hinaus wichtige Vorteile hinsichtlich der erzielbaren Leistungen: Präzision bei der sensorlosen Drehzahl</w:t>
      </w:r>
      <w:r w:rsidR="00B3134D">
        <w:rPr>
          <w:rFonts w:ascii="Tahoma" w:hAnsi="Tahoma"/>
          <w:sz w:val="22"/>
          <w:lang w:val="de-DE"/>
        </w:rPr>
        <w:t>regelung</w:t>
      </w:r>
      <w:r w:rsidRPr="005041B0">
        <w:rPr>
          <w:rFonts w:ascii="Tahoma" w:hAnsi="Tahoma"/>
          <w:sz w:val="22"/>
          <w:lang w:val="de-DE"/>
        </w:rPr>
        <w:t xml:space="preserve">, </w:t>
      </w:r>
      <w:r w:rsidR="00B3134D">
        <w:rPr>
          <w:rFonts w:ascii="Tahoma" w:hAnsi="Tahoma"/>
          <w:sz w:val="22"/>
          <w:lang w:val="de-DE"/>
        </w:rPr>
        <w:t>stabile</w:t>
      </w:r>
      <w:r w:rsidRPr="005041B0">
        <w:rPr>
          <w:rFonts w:ascii="Tahoma" w:hAnsi="Tahoma"/>
          <w:sz w:val="22"/>
          <w:lang w:val="de-DE"/>
        </w:rPr>
        <w:t xml:space="preserve"> </w:t>
      </w:r>
      <w:r w:rsidR="00AF09F1" w:rsidRPr="005041B0">
        <w:rPr>
          <w:rFonts w:ascii="Tahoma" w:hAnsi="Tahoma"/>
          <w:sz w:val="22"/>
          <w:lang w:val="de-DE"/>
        </w:rPr>
        <w:t>Drehmoment</w:t>
      </w:r>
      <w:r w:rsidR="00AF09F1">
        <w:rPr>
          <w:rFonts w:ascii="Tahoma" w:hAnsi="Tahoma"/>
          <w:sz w:val="22"/>
          <w:lang w:val="de-DE"/>
        </w:rPr>
        <w:t>regel</w:t>
      </w:r>
      <w:r w:rsidR="00AF09F1" w:rsidRPr="005041B0">
        <w:rPr>
          <w:rFonts w:ascii="Tahoma" w:hAnsi="Tahoma"/>
          <w:sz w:val="22"/>
          <w:lang w:val="de-DE"/>
        </w:rPr>
        <w:t>ung</w:t>
      </w:r>
      <w:r w:rsidRPr="005041B0">
        <w:rPr>
          <w:rFonts w:ascii="Tahoma" w:hAnsi="Tahoma"/>
          <w:sz w:val="22"/>
          <w:lang w:val="de-DE"/>
        </w:rPr>
        <w:t xml:space="preserve">, hohe Drehmomente </w:t>
      </w:r>
      <w:r w:rsidR="00B3134D">
        <w:rPr>
          <w:rFonts w:ascii="Tahoma" w:hAnsi="Tahoma"/>
          <w:sz w:val="22"/>
          <w:lang w:val="de-DE"/>
        </w:rPr>
        <w:t>auch</w:t>
      </w:r>
      <w:r w:rsidR="00B3134D" w:rsidRPr="005041B0">
        <w:rPr>
          <w:rFonts w:ascii="Tahoma" w:hAnsi="Tahoma"/>
          <w:sz w:val="22"/>
          <w:lang w:val="de-DE"/>
        </w:rPr>
        <w:t xml:space="preserve"> </w:t>
      </w:r>
      <w:r w:rsidRPr="005041B0">
        <w:rPr>
          <w:rFonts w:ascii="Tahoma" w:hAnsi="Tahoma"/>
          <w:sz w:val="22"/>
          <w:lang w:val="de-DE"/>
        </w:rPr>
        <w:t>bei reduzierter oder niedrigster Drehzahl</w:t>
      </w:r>
      <w:r w:rsidR="00B3134D">
        <w:rPr>
          <w:rFonts w:ascii="Tahoma" w:hAnsi="Tahoma"/>
          <w:sz w:val="22"/>
          <w:lang w:val="de-DE"/>
        </w:rPr>
        <w:t xml:space="preserve"> und</w:t>
      </w:r>
      <w:r w:rsidRPr="005041B0">
        <w:rPr>
          <w:rFonts w:ascii="Tahoma" w:hAnsi="Tahoma"/>
          <w:sz w:val="22"/>
          <w:lang w:val="de-DE"/>
        </w:rPr>
        <w:t xml:space="preserve"> optimiertes Verhalten </w:t>
      </w:r>
      <w:r w:rsidR="00B3134D">
        <w:rPr>
          <w:rFonts w:ascii="Tahoma" w:hAnsi="Tahoma"/>
          <w:sz w:val="22"/>
          <w:lang w:val="de-DE"/>
        </w:rPr>
        <w:t>im Überlastbereich.</w:t>
      </w:r>
    </w:p>
    <w:p w:rsidR="005041B0" w:rsidRPr="005041B0" w:rsidRDefault="005041B0" w:rsidP="005041B0">
      <w:pPr>
        <w:tabs>
          <w:tab w:val="left" w:pos="2544"/>
        </w:tabs>
        <w:jc w:val="both"/>
        <w:rPr>
          <w:rFonts w:ascii="Tahoma" w:hAnsi="Tahoma" w:cs="Tahoma"/>
          <w:sz w:val="22"/>
          <w:lang w:val="de-DE"/>
        </w:rPr>
      </w:pPr>
    </w:p>
    <w:p w:rsidR="005041B0" w:rsidRPr="005041B0" w:rsidRDefault="00AF09F1" w:rsidP="005041B0">
      <w:pPr>
        <w:tabs>
          <w:tab w:val="left" w:pos="2544"/>
        </w:tabs>
        <w:jc w:val="both"/>
        <w:rPr>
          <w:rFonts w:ascii="Tahoma" w:hAnsi="Tahoma" w:cs="Tahoma"/>
          <w:sz w:val="22"/>
          <w:lang w:val="de-DE"/>
        </w:rPr>
      </w:pPr>
      <w:r>
        <w:rPr>
          <w:rFonts w:ascii="Tahoma" w:hAnsi="Tahoma"/>
          <w:sz w:val="22"/>
          <w:lang w:val="de-DE"/>
        </w:rPr>
        <w:t>Damit steht</w:t>
      </w:r>
      <w:r w:rsidRPr="005041B0">
        <w:rPr>
          <w:rFonts w:ascii="Tahoma" w:hAnsi="Tahoma"/>
          <w:sz w:val="22"/>
          <w:lang w:val="de-DE"/>
        </w:rPr>
        <w:t xml:space="preserve"> </w:t>
      </w:r>
      <w:r w:rsidR="005041B0" w:rsidRPr="005041B0">
        <w:rPr>
          <w:rFonts w:ascii="Tahoma" w:hAnsi="Tahoma"/>
          <w:sz w:val="22"/>
          <w:lang w:val="de-DE"/>
        </w:rPr>
        <w:t>eine ideale Lösung für zahlreiche Industrieanwendungen</w:t>
      </w:r>
      <w:r>
        <w:rPr>
          <w:rFonts w:ascii="Tahoma" w:hAnsi="Tahoma"/>
          <w:sz w:val="22"/>
          <w:lang w:val="de-DE"/>
        </w:rPr>
        <w:t xml:space="preserve"> zur Verfügung</w:t>
      </w:r>
      <w:r w:rsidR="005041B0" w:rsidRPr="005041B0">
        <w:rPr>
          <w:rFonts w:ascii="Tahoma" w:hAnsi="Tahoma"/>
          <w:sz w:val="22"/>
          <w:lang w:val="de-DE"/>
        </w:rPr>
        <w:t>, die dank der fortschrittlichen digitalen Konnektivität des Antriebs und der IoT-Plattformen von Bonfiglioli, die im Rahmen der SPS Italia 2019 (District 4.0) genau in Verbindung mit diesem Power Drive System präsentiert w</w:t>
      </w:r>
      <w:r>
        <w:rPr>
          <w:rFonts w:ascii="Tahoma" w:hAnsi="Tahoma"/>
          <w:sz w:val="22"/>
          <w:lang w:val="de-DE"/>
        </w:rPr>
        <w:t>e</w:t>
      </w:r>
      <w:r w:rsidR="005041B0" w:rsidRPr="005041B0">
        <w:rPr>
          <w:rFonts w:ascii="Tahoma" w:hAnsi="Tahoma"/>
          <w:sz w:val="22"/>
          <w:lang w:val="de-DE"/>
        </w:rPr>
        <w:t>rden, in der Fabrik 4.0 vollständig integrierbar ist.</w:t>
      </w:r>
    </w:p>
    <w:p w:rsidR="005041B0" w:rsidRPr="005041B0" w:rsidRDefault="005041B0" w:rsidP="005041B0">
      <w:pPr>
        <w:jc w:val="both"/>
        <w:rPr>
          <w:rStyle w:val="menu2"/>
          <w:rFonts w:ascii="Tahoma" w:hAnsi="Tahoma" w:cs="Tahoma"/>
          <w:sz w:val="22"/>
          <w:szCs w:val="22"/>
          <w:lang w:val="de-DE"/>
        </w:rPr>
      </w:pPr>
    </w:p>
    <w:p w:rsidR="005041B0" w:rsidRPr="00B02D7C" w:rsidRDefault="005041B0" w:rsidP="005041B0">
      <w:pPr>
        <w:pStyle w:val="StileInterlineaesatta12pt"/>
        <w:rPr>
          <w:rFonts w:cs="Tahoma"/>
          <w:b/>
          <w:sz w:val="22"/>
          <w:szCs w:val="22"/>
        </w:rPr>
      </w:pPr>
      <w:r>
        <w:rPr>
          <w:b/>
          <w:sz w:val="22"/>
          <w:szCs w:val="22"/>
        </w:rPr>
        <w:t xml:space="preserve">Kontaktdaten für weitere Informationen: </w:t>
      </w:r>
    </w:p>
    <w:p w:rsidR="005041B0" w:rsidRPr="005041B0" w:rsidRDefault="005041B0" w:rsidP="005041B0">
      <w:pPr>
        <w:suppressAutoHyphens/>
        <w:jc w:val="both"/>
        <w:rPr>
          <w:rFonts w:ascii="Tahoma" w:hAnsi="Tahoma" w:cs="Tahoma"/>
          <w:sz w:val="22"/>
          <w:szCs w:val="22"/>
          <w:lang w:val="de-DE"/>
        </w:rPr>
      </w:pPr>
      <w:r>
        <w:rPr>
          <w:rFonts w:ascii="Tahoma" w:hAnsi="Tahoma"/>
          <w:noProof/>
          <w:sz w:val="22"/>
          <w:szCs w:val="22"/>
          <w:lang w:val="en-US" w:eastAsia="en-US"/>
        </w:rPr>
        <w:drawing>
          <wp:inline distT="0" distB="0" distL="0" distR="0" wp14:anchorId="22C25F9C" wp14:editId="15DAB8A5">
            <wp:extent cx="270000" cy="270000"/>
            <wp:effectExtent l="0" t="0" r="0" b="0"/>
            <wp:docPr id="6" name="Picture 6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8"/>
                    </pic:cNvPr>
                    <pic:cNvPicPr/>
                  </pic:nvPicPr>
                  <pic:blipFill>
                    <a:blip r:embed="rId9" cstate="print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000" cy="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041B0">
        <w:rPr>
          <w:rFonts w:ascii="Tahoma" w:hAnsi="Tahoma"/>
          <w:sz w:val="22"/>
          <w:szCs w:val="22"/>
          <w:lang w:val="de-DE"/>
        </w:rPr>
        <w:t xml:space="preserve">  </w:t>
      </w:r>
      <w:r>
        <w:rPr>
          <w:noProof/>
          <w:lang w:val="en-US" w:eastAsia="en-US"/>
        </w:rPr>
        <w:drawing>
          <wp:inline distT="0" distB="0" distL="0" distR="0" wp14:anchorId="02EA44AC" wp14:editId="70592CD5">
            <wp:extent cx="270000" cy="270000"/>
            <wp:effectExtent l="0" t="0" r="0" b="0"/>
            <wp:docPr id="8" name="Picture 8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>
                      <a:hlinkClick r:id="rId11"/>
                    </pic:cNvPr>
                    <pic:cNvPicPr/>
                  </pic:nvPicPr>
                  <pic:blipFill>
                    <a:blip r:embed="rId12" cstate="print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000" cy="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041B0">
        <w:rPr>
          <w:rFonts w:ascii="Tahoma" w:hAnsi="Tahoma"/>
          <w:sz w:val="22"/>
          <w:szCs w:val="22"/>
          <w:lang w:val="de-DE"/>
        </w:rPr>
        <w:t xml:space="preserve"> </w:t>
      </w:r>
      <w:r>
        <w:rPr>
          <w:noProof/>
          <w:lang w:val="en-US" w:eastAsia="en-US"/>
        </w:rPr>
        <w:drawing>
          <wp:inline distT="0" distB="0" distL="0" distR="0" wp14:anchorId="2819E9FC" wp14:editId="053223AB">
            <wp:extent cx="270000" cy="270000"/>
            <wp:effectExtent l="0" t="0" r="0" b="0"/>
            <wp:docPr id="9" name="Picture 9" descr="Z:\Marketing\DROPBOX MARKETING\Pictures, Logos and Videos\Logos\Réseaux Sociaux\CVTCORP Social Network\Twitter\Twitter_RGB.jpg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Z:\Marketing\DROPBOX MARKETING\Pictures, Logos and Videos\Logos\Réseaux Sociaux\CVTCORP Social Network\Twitter\Twitter_RGB.jpg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00" cy="27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41B0" w:rsidRPr="005041B0" w:rsidRDefault="005041B0" w:rsidP="005041B0">
      <w:pPr>
        <w:suppressAutoHyphens/>
        <w:outlineLvl w:val="0"/>
        <w:rPr>
          <w:rFonts w:ascii="Tahoma" w:hAnsi="Tahoma" w:cs="Tahoma"/>
          <w:sz w:val="22"/>
          <w:szCs w:val="22"/>
          <w:lang w:val="de-DE"/>
        </w:rPr>
      </w:pPr>
      <w:r w:rsidRPr="005041B0">
        <w:rPr>
          <w:rFonts w:ascii="Tahoma" w:hAnsi="Tahoma"/>
          <w:sz w:val="22"/>
          <w:szCs w:val="22"/>
          <w:lang w:val="de-DE"/>
        </w:rPr>
        <w:t>Camille Distain</w:t>
      </w:r>
    </w:p>
    <w:p w:rsidR="005041B0" w:rsidRPr="005041B0" w:rsidRDefault="005041B0" w:rsidP="005041B0">
      <w:pPr>
        <w:suppressAutoHyphens/>
        <w:outlineLvl w:val="0"/>
        <w:rPr>
          <w:rFonts w:ascii="Tahoma" w:hAnsi="Tahoma" w:cs="Tahoma"/>
          <w:sz w:val="22"/>
          <w:szCs w:val="22"/>
          <w:lang w:val="de-DE"/>
        </w:rPr>
      </w:pPr>
      <w:r w:rsidRPr="005041B0">
        <w:rPr>
          <w:rFonts w:ascii="Tahoma" w:hAnsi="Tahoma"/>
          <w:sz w:val="22"/>
          <w:szCs w:val="22"/>
          <w:lang w:val="de-DE"/>
        </w:rPr>
        <w:t>Leiter für externe Kommunikation, Bonfiglioli</w:t>
      </w:r>
    </w:p>
    <w:p w:rsidR="005041B0" w:rsidRPr="005041B0" w:rsidRDefault="00F43B3F" w:rsidP="005041B0">
      <w:pPr>
        <w:jc w:val="both"/>
        <w:rPr>
          <w:rStyle w:val="Hyperlink"/>
          <w:rFonts w:ascii="Tahoma" w:hAnsi="Tahoma"/>
          <w:sz w:val="22"/>
          <w:szCs w:val="22"/>
          <w:lang w:val="de-DE"/>
        </w:rPr>
      </w:pPr>
      <w:hyperlink r:id="rId16" w:history="1">
        <w:r w:rsidR="005041B0" w:rsidRPr="005041B0">
          <w:rPr>
            <w:rStyle w:val="Hyperlink"/>
            <w:rFonts w:ascii="Tahoma" w:hAnsi="Tahoma"/>
            <w:sz w:val="22"/>
            <w:szCs w:val="22"/>
            <w:lang w:val="de-DE"/>
          </w:rPr>
          <w:t>camille.distain@bonfiglioli.com</w:t>
        </w:r>
      </w:hyperlink>
      <w:r w:rsidR="005041B0" w:rsidRPr="005041B0">
        <w:rPr>
          <w:rStyle w:val="Hyperlink"/>
          <w:rFonts w:ascii="Tahoma" w:hAnsi="Tahoma"/>
          <w:sz w:val="22"/>
          <w:szCs w:val="22"/>
          <w:lang w:val="de-DE"/>
        </w:rPr>
        <w:t xml:space="preserve"> </w:t>
      </w:r>
    </w:p>
    <w:p w:rsidR="005041B0" w:rsidRPr="005041B0" w:rsidRDefault="005041B0" w:rsidP="005041B0">
      <w:pPr>
        <w:jc w:val="both"/>
        <w:rPr>
          <w:rStyle w:val="Hyperlink"/>
          <w:rFonts w:ascii="Tahoma" w:hAnsi="Tahoma"/>
          <w:sz w:val="12"/>
          <w:szCs w:val="22"/>
          <w:lang w:val="de-DE"/>
        </w:rPr>
      </w:pPr>
    </w:p>
    <w:p w:rsidR="005041B0" w:rsidRPr="005041B0" w:rsidRDefault="005041B0" w:rsidP="005041B0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2"/>
          <w:szCs w:val="22"/>
          <w:lang w:val="de-DE"/>
        </w:rPr>
      </w:pPr>
      <w:r w:rsidRPr="005041B0">
        <w:rPr>
          <w:rFonts w:ascii="Tahoma" w:hAnsi="Tahoma"/>
          <w:b/>
          <w:bCs/>
          <w:sz w:val="22"/>
          <w:szCs w:val="22"/>
          <w:lang w:val="de-DE"/>
        </w:rPr>
        <w:t>PR/Feedback/Informationen</w:t>
      </w:r>
      <w:r w:rsidRPr="005041B0">
        <w:rPr>
          <w:rFonts w:ascii="Tahoma" w:hAnsi="Tahoma"/>
          <w:sz w:val="22"/>
          <w:szCs w:val="22"/>
          <w:lang w:val="de-DE"/>
        </w:rPr>
        <w:t xml:space="preserve"> </w:t>
      </w:r>
      <w:r w:rsidRPr="005041B0">
        <w:rPr>
          <w:rFonts w:ascii="Tahoma" w:hAnsi="Tahoma"/>
          <w:b/>
          <w:bCs/>
          <w:sz w:val="22"/>
          <w:szCs w:val="22"/>
          <w:lang w:val="de-DE"/>
        </w:rPr>
        <w:t>(für das Vereinigte Königreich und Skandinavien)</w:t>
      </w:r>
    </w:p>
    <w:p w:rsidR="005041B0" w:rsidRPr="005D68A4" w:rsidRDefault="005041B0" w:rsidP="005041B0">
      <w:pPr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  <w:lang w:val="en-GB"/>
        </w:rPr>
      </w:pPr>
      <w:r w:rsidRPr="005D68A4">
        <w:rPr>
          <w:rFonts w:ascii="Tahoma" w:hAnsi="Tahoma"/>
          <w:sz w:val="22"/>
          <w:szCs w:val="22"/>
          <w:lang w:val="en-GB"/>
        </w:rPr>
        <w:t>Thomas Herold</w:t>
      </w:r>
    </w:p>
    <w:p w:rsidR="005041B0" w:rsidRPr="005D68A4" w:rsidRDefault="005041B0" w:rsidP="005041B0">
      <w:pPr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  <w:lang w:val="en-GB"/>
        </w:rPr>
      </w:pPr>
      <w:r w:rsidRPr="005D68A4">
        <w:rPr>
          <w:rFonts w:ascii="Tahoma" w:hAnsi="Tahoma"/>
          <w:sz w:val="22"/>
          <w:szCs w:val="22"/>
          <w:lang w:val="en-GB"/>
        </w:rPr>
        <w:t>Chief Operating Officer, WERBEKOCH GmbH</w:t>
      </w:r>
    </w:p>
    <w:p w:rsidR="004A73F3" w:rsidRPr="005041B0" w:rsidRDefault="00F43B3F" w:rsidP="005041B0">
      <w:pPr>
        <w:rPr>
          <w:rFonts w:ascii="Tahoma" w:hAnsi="Tahoma" w:cs="Tahoma"/>
          <w:color w:val="0563C1"/>
          <w:sz w:val="22"/>
          <w:szCs w:val="22"/>
          <w:u w:val="single"/>
        </w:rPr>
      </w:pPr>
      <w:hyperlink r:id="rId17" w:history="1">
        <w:r w:rsidR="005041B0">
          <w:rPr>
            <w:rStyle w:val="Hyperlink"/>
            <w:rFonts w:ascii="Tahoma" w:hAnsi="Tahoma"/>
            <w:sz w:val="22"/>
            <w:szCs w:val="22"/>
          </w:rPr>
          <w:t>th@werbekoch.de</w:t>
        </w:r>
      </w:hyperlink>
    </w:p>
    <w:sectPr w:rsidR="004A73F3" w:rsidRPr="005041B0" w:rsidSect="001E01C4">
      <w:headerReference w:type="default" r:id="rId18"/>
      <w:pgSz w:w="11906" w:h="16838"/>
      <w:pgMar w:top="2835" w:right="851" w:bottom="1701" w:left="851" w:header="2835" w:footer="851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3B3F" w:rsidRDefault="00F43B3F" w:rsidP="001E01C4">
      <w:r>
        <w:separator/>
      </w:r>
    </w:p>
  </w:endnote>
  <w:endnote w:type="continuationSeparator" w:id="0">
    <w:p w:rsidR="00F43B3F" w:rsidRDefault="00F43B3F" w:rsidP="001E0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3B3F" w:rsidRDefault="00F43B3F" w:rsidP="001E01C4">
      <w:r>
        <w:separator/>
      </w:r>
    </w:p>
  </w:footnote>
  <w:footnote w:type="continuationSeparator" w:id="0">
    <w:p w:rsidR="00F43B3F" w:rsidRDefault="00F43B3F" w:rsidP="001E01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01C4" w:rsidRPr="001E01C4" w:rsidRDefault="009A3C92" w:rsidP="001E01C4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-1797685</wp:posOffset>
          </wp:positionV>
          <wp:extent cx="7596000" cy="10735983"/>
          <wp:effectExtent l="0" t="0" r="0" b="8255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ngue Press Release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6000" cy="1073598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08012D"/>
    <w:multiLevelType w:val="hybridMultilevel"/>
    <w:tmpl w:val="A4B647AE"/>
    <w:lvl w:ilvl="0" w:tplc="DE9A35AE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trackRevisions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1C4"/>
    <w:rsid w:val="000D7F13"/>
    <w:rsid w:val="000F1276"/>
    <w:rsid w:val="00132F36"/>
    <w:rsid w:val="001E01C4"/>
    <w:rsid w:val="00296A8B"/>
    <w:rsid w:val="00373074"/>
    <w:rsid w:val="004A73F3"/>
    <w:rsid w:val="004C4E90"/>
    <w:rsid w:val="004E4638"/>
    <w:rsid w:val="005041B0"/>
    <w:rsid w:val="005F1490"/>
    <w:rsid w:val="0075102F"/>
    <w:rsid w:val="0081593C"/>
    <w:rsid w:val="008918E6"/>
    <w:rsid w:val="00916FB2"/>
    <w:rsid w:val="009400B7"/>
    <w:rsid w:val="009A3C92"/>
    <w:rsid w:val="00A90BEA"/>
    <w:rsid w:val="00AF09F1"/>
    <w:rsid w:val="00B3134D"/>
    <w:rsid w:val="00B7695C"/>
    <w:rsid w:val="00BE19C4"/>
    <w:rsid w:val="00DC6ACF"/>
    <w:rsid w:val="00E1348A"/>
    <w:rsid w:val="00F43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efaultImageDpi w14:val="300"/>
  <w15:docId w15:val="{485E67B0-2ACE-4C3A-B436-681051FD8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it-IT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01C4"/>
    <w:rPr>
      <w:sz w:val="24"/>
      <w:lang w:eastAsia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E01C4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01C4"/>
    <w:rPr>
      <w:sz w:val="24"/>
      <w:lang w:eastAsia="it-IT"/>
    </w:rPr>
  </w:style>
  <w:style w:type="paragraph" w:styleId="Footer">
    <w:name w:val="footer"/>
    <w:basedOn w:val="Normal"/>
    <w:link w:val="FooterChar"/>
    <w:uiPriority w:val="99"/>
    <w:unhideWhenUsed/>
    <w:rsid w:val="001E01C4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E01C4"/>
    <w:rPr>
      <w:sz w:val="24"/>
      <w:lang w:eastAsia="it-I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01C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01C4"/>
    <w:rPr>
      <w:rFonts w:ascii="Lucida Grande" w:hAnsi="Lucida Grande" w:cs="Lucida Grande"/>
      <w:sz w:val="18"/>
      <w:szCs w:val="18"/>
      <w:lang w:eastAsia="it-IT"/>
    </w:rPr>
  </w:style>
  <w:style w:type="character" w:styleId="Hyperlink">
    <w:name w:val="Hyperlink"/>
    <w:basedOn w:val="DefaultParagraphFont"/>
    <w:uiPriority w:val="99"/>
    <w:unhideWhenUsed/>
    <w:rsid w:val="008918E6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8918E6"/>
    <w:pPr>
      <w:ind w:left="720"/>
      <w:contextualSpacing/>
    </w:pPr>
    <w:rPr>
      <w:lang w:val="de-DE"/>
    </w:rPr>
  </w:style>
  <w:style w:type="paragraph" w:styleId="BodyText2">
    <w:name w:val="Body Text 2"/>
    <w:link w:val="BodyText2Char"/>
    <w:rsid w:val="008918E6"/>
    <w:pPr>
      <w:pBdr>
        <w:top w:val="nil"/>
        <w:left w:val="nil"/>
        <w:bottom w:val="nil"/>
        <w:right w:val="nil"/>
        <w:between w:val="nil"/>
        <w:bar w:val="nil"/>
      </w:pBdr>
      <w:jc w:val="both"/>
    </w:pPr>
    <w:rPr>
      <w:rFonts w:eastAsia="Times New Roman"/>
      <w:color w:val="0000FF"/>
      <w:sz w:val="24"/>
      <w:szCs w:val="24"/>
      <w:u w:color="0000FF"/>
      <w:bdr w:val="nil"/>
      <w:lang w:val="de-DE" w:eastAsia="it-IT"/>
    </w:rPr>
  </w:style>
  <w:style w:type="character" w:customStyle="1" w:styleId="BodyText2Char">
    <w:name w:val="Body Text 2 Char"/>
    <w:basedOn w:val="DefaultParagraphFont"/>
    <w:link w:val="BodyText2"/>
    <w:rsid w:val="008918E6"/>
    <w:rPr>
      <w:rFonts w:eastAsia="Times New Roman"/>
      <w:color w:val="0000FF"/>
      <w:sz w:val="24"/>
      <w:szCs w:val="24"/>
      <w:u w:color="0000FF"/>
      <w:bdr w:val="nil"/>
      <w:lang w:val="de-DE" w:eastAsia="it-IT"/>
    </w:rPr>
  </w:style>
  <w:style w:type="character" w:customStyle="1" w:styleId="menu2">
    <w:name w:val="menu2"/>
    <w:basedOn w:val="DefaultParagraphFont"/>
    <w:rsid w:val="005041B0"/>
  </w:style>
  <w:style w:type="paragraph" w:customStyle="1" w:styleId="StileInterlineaesatta12pt">
    <w:name w:val="Stile Interlinea esatta 12 pt"/>
    <w:basedOn w:val="Normal"/>
    <w:rsid w:val="005041B0"/>
    <w:pPr>
      <w:spacing w:line="240" w:lineRule="atLeast"/>
    </w:pPr>
    <w:rPr>
      <w:rFonts w:ascii="Tahoma" w:eastAsia="Times New Roman" w:hAnsi="Tahoma"/>
      <w:sz w:val="20"/>
      <w:u w:color="000000"/>
      <w:lang w:val="de-DE"/>
    </w:rPr>
  </w:style>
  <w:style w:type="character" w:styleId="CommentReference">
    <w:name w:val="annotation reference"/>
    <w:basedOn w:val="DefaultParagraphFont"/>
    <w:uiPriority w:val="99"/>
    <w:semiHidden/>
    <w:unhideWhenUsed/>
    <w:rsid w:val="000D7F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7F1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7F13"/>
    <w:rPr>
      <w:lang w:eastAsia="it-I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7F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7F13"/>
    <w:rPr>
      <w:b/>
      <w:bCs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nkedin.com/company/cvt-corp/" TargetMode="External"/><Relationship Id="rId13" Type="http://schemas.openxmlformats.org/officeDocument/2006/relationships/hyperlink" Target="https://twitter.com/Bonfiglioli_?lang=fr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linkedin.com/company/bonfiglioli-riduttori-spa/" TargetMode="External"/><Relationship Id="rId12" Type="http://schemas.openxmlformats.org/officeDocument/2006/relationships/image" Target="media/image2.jpeg"/><Relationship Id="rId17" Type="http://schemas.openxmlformats.org/officeDocument/2006/relationships/hyperlink" Target="mailto:th@werbekoch.de" TargetMode="External"/><Relationship Id="rId2" Type="http://schemas.openxmlformats.org/officeDocument/2006/relationships/styles" Target="styles.xml"/><Relationship Id="rId16" Type="http://schemas.openxmlformats.org/officeDocument/2006/relationships/hyperlink" Target="mailto:camille.distain@bonfiglioli.com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youtube.com/channel/UCBp_UO4a0rAo5xd9Kj1EYhA/videos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3.jpeg"/><Relationship Id="rId10" Type="http://schemas.openxmlformats.org/officeDocument/2006/relationships/hyperlink" Target="https://www.youtube.com/channel/UC8xvq7lt0om0vzFrDl0bRBw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hyperlink" Target="https://twitter.com/CVT_CORP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427</Words>
  <Characters>2434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Leonelli</dc:creator>
  <cp:keywords/>
  <dc:description/>
  <cp:lastModifiedBy>Camille Distain</cp:lastModifiedBy>
  <cp:revision>2</cp:revision>
  <dcterms:created xsi:type="dcterms:W3CDTF">2019-05-13T07:02:00Z</dcterms:created>
  <dcterms:modified xsi:type="dcterms:W3CDTF">2019-05-13T07:02:00Z</dcterms:modified>
</cp:coreProperties>
</file>